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CB032" w14:textId="77777777" w:rsidR="003B262C" w:rsidRDefault="003B262C" w:rsidP="003B262C">
      <w:pPr>
        <w:pStyle w:val="Overskrift1"/>
      </w:pPr>
      <w:r>
        <w:t xml:space="preserve">Vejledning til provstiudvalgene om brug af provstirevisorerne </w:t>
      </w:r>
    </w:p>
    <w:p w14:paraId="4AA05351" w14:textId="77777777" w:rsidR="003B262C" w:rsidRDefault="003B262C" w:rsidP="003B262C">
      <w:r>
        <w:t xml:space="preserve">Menighedsrådenes og provstiudvalgenes regnskaber revideres årligt af en provstirevisor. Det er stiftsøvrigheden i hvert stift, der har indgået kontrakten om revisionsopgaven. Formålet med denne vejledning er at give provstiudvalget et kortfattet indblik i de muligheder, der ligger i revisorkontrakterne, så de kan udnyttes bedst muligt. Der er også udarbejdet en vejledning til menighedsrådene om revision. Nederst i vejledningen er der en ordforklaring og en henvisning til de regler, der gælder på området. Et årshjul er vedlagt som bilag til vejledningen. Årshjulet angiver tidspunkter, som provstiudvalget særligt skal være opmærksom på i forbindelse med regnskab og revision. Hvis provstiudvalget har spørgsmål til provstirevisionen eller kontrakten, kan der rettes henvendelse til det lokale stift. </w:t>
      </w:r>
    </w:p>
    <w:p w14:paraId="03A92C83" w14:textId="77777777" w:rsidR="003B262C" w:rsidRPr="00005E4A" w:rsidRDefault="003B262C" w:rsidP="00516D93">
      <w:pPr>
        <w:spacing w:after="0"/>
        <w:rPr>
          <w:rStyle w:val="Overskrift2Tegn"/>
        </w:rPr>
      </w:pPr>
      <w:r w:rsidRPr="00005E4A">
        <w:rPr>
          <w:rStyle w:val="Overskrift2Tegn"/>
        </w:rPr>
        <w:t xml:space="preserve">Nye kontrakter </w:t>
      </w:r>
    </w:p>
    <w:p w14:paraId="11864B51" w14:textId="2444A21C" w:rsidR="299E9F57" w:rsidRDefault="299E9F57" w:rsidP="299E9F57">
      <w:pPr>
        <w:rPr>
          <w:rFonts w:ascii="Calibri" w:eastAsia="Calibri" w:hAnsi="Calibri" w:cs="Calibri"/>
          <w:color w:val="000000" w:themeColor="text1"/>
        </w:rPr>
      </w:pPr>
      <w:r w:rsidRPr="299E9F57">
        <w:rPr>
          <w:rFonts w:ascii="Calibri" w:eastAsia="Calibri" w:hAnsi="Calibri" w:cs="Calibri"/>
          <w:color w:val="000000" w:themeColor="text1"/>
        </w:rPr>
        <w:t>Den 1. januar 2022 er nye kontrakter om provstirevision trådt i kraft. Kontrakterne omfatter regnskabsårene 2022, 2023, 2024 og 2025, og der er mulighed for at forlænge kontrakterne i op til 1 år ad 2 omgange. Menighedsrådet har altså mindst 4 års kommende samarbejde med den samme revisor. På stiftets hjemmeside kan menighedsrådene se, hvem der er provstirevisor og revisors kontaktdata.</w:t>
      </w:r>
    </w:p>
    <w:p w14:paraId="0BA6873C" w14:textId="77777777" w:rsidR="003B262C" w:rsidRDefault="003B262C" w:rsidP="00516D93">
      <w:pPr>
        <w:spacing w:after="0"/>
      </w:pPr>
      <w:r w:rsidRPr="00005E4A">
        <w:rPr>
          <w:rStyle w:val="Overskrift2Tegn"/>
        </w:rPr>
        <w:t>Provstiudvalgets tilsynsopgaver og andre opgaver i forhold til menighedsrådets regnskaber</w:t>
      </w:r>
    </w:p>
    <w:p w14:paraId="0E9ED0CE" w14:textId="44D8082A" w:rsidR="003B262C" w:rsidRDefault="003B262C" w:rsidP="003B262C">
      <w:r>
        <w:t>Provstiudvalget har forskellige opgaver i forhold til menighedsrådenes regnskaber bl.a. en vigtig tilsynsrolle</w:t>
      </w:r>
      <w:r w:rsidR="2C01B676">
        <w:t>,</w:t>
      </w:r>
      <w:r>
        <w:t xml:space="preserve"> der sker i samarbejdet med revisor: </w:t>
      </w:r>
    </w:p>
    <w:p w14:paraId="7DBD37AA" w14:textId="77777777" w:rsidR="003B262C" w:rsidRDefault="003B262C" w:rsidP="003B262C">
      <w:pPr>
        <w:pStyle w:val="Listeafsnit"/>
        <w:numPr>
          <w:ilvl w:val="0"/>
          <w:numId w:val="1"/>
        </w:numPr>
      </w:pPr>
      <w:r w:rsidRPr="00005E4A">
        <w:rPr>
          <w:u w:val="single"/>
        </w:rPr>
        <w:t>Regnskabssyn:</w:t>
      </w:r>
      <w:r>
        <w:t xml:space="preserve"> Hvis menighedsrådet ønsker at rekvirere et regnskabssyn, kan dette kun ske efter aftale med provstiudvalget. </w:t>
      </w:r>
    </w:p>
    <w:p w14:paraId="5F0D63E0" w14:textId="77777777" w:rsidR="003B262C" w:rsidRDefault="003B262C" w:rsidP="003B262C">
      <w:pPr>
        <w:pStyle w:val="Listeafsnit"/>
        <w:numPr>
          <w:ilvl w:val="0"/>
          <w:numId w:val="1"/>
        </w:numPr>
      </w:pPr>
      <w:r w:rsidRPr="00005E4A">
        <w:rPr>
          <w:u w:val="single"/>
        </w:rPr>
        <w:t>Kvartalsrapporter:</w:t>
      </w:r>
      <w:r>
        <w:t xml:space="preserve"> Provstiudvalget skal gennemgå menighedsrådenes kvartalsregnskaber med henblik på at sammenholde menighedsrådenes budget med det faktiske forbrug. </w:t>
      </w:r>
    </w:p>
    <w:p w14:paraId="1FBD709A" w14:textId="77777777" w:rsidR="003B262C" w:rsidRDefault="003B262C" w:rsidP="003B262C">
      <w:pPr>
        <w:pStyle w:val="Listeafsnit"/>
        <w:numPr>
          <w:ilvl w:val="0"/>
          <w:numId w:val="1"/>
        </w:numPr>
      </w:pPr>
      <w:r w:rsidRPr="00005E4A">
        <w:rPr>
          <w:u w:val="single"/>
        </w:rPr>
        <w:t xml:space="preserve">Årsregnskaber: </w:t>
      </w:r>
      <w:r>
        <w:t xml:space="preserve">Provstiudvalget skal godkende menighedsrådenes årsregnskaber under hensyntagen til provstirevisors erklæring og revisionsprotokollen. Provstiudvalget skal inddrage menighedsrådenes eventuelle bemærkninger hertil. </w:t>
      </w:r>
    </w:p>
    <w:p w14:paraId="419590D2" w14:textId="77777777" w:rsidR="003B262C" w:rsidRDefault="003B262C" w:rsidP="003B262C">
      <w:pPr>
        <w:pStyle w:val="Listeafsnit"/>
        <w:numPr>
          <w:ilvl w:val="0"/>
          <w:numId w:val="1"/>
        </w:numPr>
      </w:pPr>
      <w:r w:rsidRPr="00005E4A">
        <w:rPr>
          <w:u w:val="single"/>
        </w:rPr>
        <w:t>Møder med provstirevisor og menighedsrådsformænd og kasserere:</w:t>
      </w:r>
      <w:r>
        <w:t xml:space="preserve"> Provstiudvalget skal tage initiativ til dette årlige møde. Det er vigtigt at mødet afholdes for at få det bedste udbytte af provstirevisors indsigt og ekspertise.</w:t>
      </w:r>
    </w:p>
    <w:p w14:paraId="21E1B011" w14:textId="77777777" w:rsidR="003B262C" w:rsidRDefault="003B262C" w:rsidP="003B262C">
      <w:pPr>
        <w:pStyle w:val="Listeafsnit"/>
        <w:numPr>
          <w:ilvl w:val="0"/>
          <w:numId w:val="1"/>
        </w:numPr>
      </w:pPr>
      <w:r w:rsidRPr="00005E4A">
        <w:rPr>
          <w:u w:val="single"/>
        </w:rPr>
        <w:t xml:space="preserve">Møde mellem provstiudvalg og provstirevisor: </w:t>
      </w:r>
      <w:r>
        <w:t xml:space="preserve">På provstiudvalgets initiativ afholdes mindst et årligt møde med provstirevisor med gennemgang af revisionsprotokoller og om planlægning af det kommende års revisionsplan, omfattende sædvanlige revisionsopgaver i koordination med provstiudvalgets øvrige tilsynsmæssige opgaver. Dette møde skal afholdes senest den 31. december i hvert kalenderår. Provstiudvalget bør gøre sin indflydelse gældende overfor revisor ved at være aktiv i forhold til, hvilke fokusområder der kunne være for det kommende års arbejde med revisionen, og som er relevant i forhold til provstiudvalgets forvaltningstilsyn. </w:t>
      </w:r>
    </w:p>
    <w:p w14:paraId="6A2C459A" w14:textId="73295AD4" w:rsidR="003B262C" w:rsidRDefault="003B262C" w:rsidP="003B262C">
      <w:pPr>
        <w:ind w:left="360"/>
      </w:pPr>
      <w:r>
        <w:t>Vi henviser i øvrigt til vejledningen, der er udarbejdet til menighedsrådene om provstirevision.</w:t>
      </w:r>
    </w:p>
    <w:p w14:paraId="3F772573" w14:textId="77777777" w:rsidR="003B262C" w:rsidRDefault="003B262C" w:rsidP="00230CA9">
      <w:pPr>
        <w:spacing w:after="0"/>
        <w:ind w:left="360"/>
      </w:pPr>
      <w:r w:rsidRPr="00005E4A">
        <w:rPr>
          <w:rStyle w:val="Overskrift2Tegn"/>
        </w:rPr>
        <w:t>Kasse- og beholdningseftersyn</w:t>
      </w:r>
      <w:r>
        <w:t xml:space="preserve"> </w:t>
      </w:r>
    </w:p>
    <w:p w14:paraId="6E2DEF33" w14:textId="206A6844" w:rsidR="2C01B676" w:rsidRDefault="2C01B676" w:rsidP="2C01B676">
      <w:pPr>
        <w:ind w:left="360"/>
      </w:pPr>
      <w:r w:rsidRPr="2C01B676">
        <w:t xml:space="preserve">Mindst en gang pr. regnskabsår foretager revisor kasse- og beholdningseftersyn i de enkelte kirkekasser. Kasse- og beholdningseftersynet kan foretages elektronisk eller ved fysisk fremmøde. I første kvartal af et regnskabsår indgår revisor aftale med provstiudvalget om, for hvilke kasser kasseeftersyn skal foretages ved fysisk fremmøde. Revisor skal udføre kasseeftersynet ved fysisk fremmøde for de kasser, </w:t>
      </w:r>
      <w:r w:rsidRPr="2C01B676">
        <w:lastRenderedPageBreak/>
        <w:t>hvor provstiudvalget ønsker fysisk fremmøde.  Kasseeftersyn vil ske uanmeldt eller anmeldt med kort varsel.</w:t>
      </w:r>
    </w:p>
    <w:p w14:paraId="6A7EBD78" w14:textId="407ED5A3" w:rsidR="2C01B676" w:rsidRDefault="2C01B676" w:rsidP="2C01B676">
      <w:pPr>
        <w:ind w:left="360"/>
      </w:pPr>
      <w:r w:rsidRPr="2C01B676">
        <w:t>Når revisor har været på kasseeftersyn, vil revisor:</w:t>
      </w:r>
    </w:p>
    <w:p w14:paraId="4F416D46" w14:textId="77777777" w:rsidR="003B262C" w:rsidRDefault="003B262C" w:rsidP="003B262C">
      <w:pPr>
        <w:pStyle w:val="Listeafsnit"/>
        <w:numPr>
          <w:ilvl w:val="0"/>
          <w:numId w:val="1"/>
        </w:numPr>
      </w:pPr>
      <w:r>
        <w:t xml:space="preserve">meddele provstiudvalget at der ikke er bemærkninger regnskabet, eller </w:t>
      </w:r>
    </w:p>
    <w:p w14:paraId="1C09E628" w14:textId="77777777" w:rsidR="003B262C" w:rsidRDefault="003B262C" w:rsidP="003B262C">
      <w:pPr>
        <w:pStyle w:val="Listeafsnit"/>
        <w:numPr>
          <w:ilvl w:val="0"/>
          <w:numId w:val="1"/>
        </w:numPr>
      </w:pPr>
      <w:r>
        <w:t xml:space="preserve">sende en revisionsprotokol til provstiudvalget, hvis revisor har konstateret uregelmæssigheder eller andre forhold, som kræver afrapportering til provstiudvalget. Har revisor sådanne bemærkninger, skal provstiudvalget behandle revisors bemærkninger på et provstiudvalgsmøde og foretage de handlinger, som efter revisors vurdering er nødvendige. Er provstiudvalget i tvivl om bemærkninger i protokollen, bør provstiudvalget rette henvendelse til provstirevisor eller eventuelt til stiftet. </w:t>
      </w:r>
    </w:p>
    <w:p w14:paraId="42CF4A33" w14:textId="77777777" w:rsidR="003B262C" w:rsidRDefault="003B262C" w:rsidP="00230CA9">
      <w:pPr>
        <w:spacing w:after="0"/>
        <w:ind w:left="360"/>
      </w:pPr>
      <w:r w:rsidRPr="00005E4A">
        <w:rPr>
          <w:rStyle w:val="Overskrift2Tegn"/>
        </w:rPr>
        <w:t>Provstiudvalgets godkendelse af det endelige regnskab</w:t>
      </w:r>
      <w:r>
        <w:t xml:space="preserve"> </w:t>
      </w:r>
    </w:p>
    <w:p w14:paraId="255E4CD0" w14:textId="77777777" w:rsidR="003B262C" w:rsidRDefault="003B262C" w:rsidP="003B262C">
      <w:pPr>
        <w:ind w:left="360"/>
      </w:pPr>
      <w:r>
        <w:t xml:space="preserve">Hvert år efter regnskabsårets afslutning og inden 1. april skal provstiudvalget på et provstiudvalgsmøde behandle regnskabet, og træffe beslutning om godkendelse af regnskabet. Provstiudvalget optager beslutning herom i provstiudvalgets beslutningsprotokol. Provstiudvalget indberetter senest den 1. april regnskabet i Økonomiportalen (hvorfra det automatisk overføres til dataarkivet). Provstiudvalget skal sørge for, at beslutningsprotokollen senest 7 dage efter mødets afholdelse, indlæses i dataarkivet. </w:t>
      </w:r>
    </w:p>
    <w:p w14:paraId="2DB58993" w14:textId="77777777" w:rsidR="003B262C" w:rsidRDefault="003B262C" w:rsidP="00230CA9">
      <w:pPr>
        <w:spacing w:after="0"/>
        <w:ind w:left="360"/>
      </w:pPr>
      <w:r w:rsidRPr="00005E4A">
        <w:rPr>
          <w:rStyle w:val="Overskrift2Tegn"/>
        </w:rPr>
        <w:t>Revisionsstrategi og revisionsplan</w:t>
      </w:r>
      <w:r>
        <w:t xml:space="preserve"> </w:t>
      </w:r>
    </w:p>
    <w:p w14:paraId="286BA738" w14:textId="77777777" w:rsidR="003B262C" w:rsidRDefault="003B262C" w:rsidP="003B262C">
      <w:pPr>
        <w:ind w:left="360"/>
      </w:pPr>
      <w:r>
        <w:t>Grundlaget for den årlige revision af provstiudvalgskassernes regnskaber er:</w:t>
      </w:r>
    </w:p>
    <w:p w14:paraId="44FAC884" w14:textId="77777777" w:rsidR="003B262C" w:rsidRDefault="003B262C" w:rsidP="003B262C">
      <w:pPr>
        <w:pStyle w:val="Listeafsnit"/>
        <w:numPr>
          <w:ilvl w:val="0"/>
          <w:numId w:val="2"/>
        </w:numPr>
      </w:pPr>
      <w:r>
        <w:t xml:space="preserve">En generel revisionsstrategi, som udarbejdes af revisor og omfatter revisionens omfang, mål og forventede resultat. </w:t>
      </w:r>
    </w:p>
    <w:p w14:paraId="63EB3A21" w14:textId="77777777" w:rsidR="003B262C" w:rsidRDefault="003B262C" w:rsidP="003B262C">
      <w:pPr>
        <w:pStyle w:val="Listeafsnit"/>
        <w:numPr>
          <w:ilvl w:val="0"/>
          <w:numId w:val="2"/>
        </w:numPr>
      </w:pPr>
      <w:r>
        <w:t xml:space="preserve">En konkret revisionsplan for revisionen af provstiudvalgskassen, som revisor udarbejder på baggrund af revisionsstrategien. </w:t>
      </w:r>
    </w:p>
    <w:p w14:paraId="5221FD72" w14:textId="77777777" w:rsidR="003B262C" w:rsidRDefault="003B262C" w:rsidP="003B262C">
      <w:pPr>
        <w:ind w:left="360"/>
      </w:pPr>
      <w:r>
        <w:t xml:space="preserve">Revisionsplanen skal omfatte den finansielle revision, herunder juridisk-kritisk revision, og forvaltningsrevision samt kasseeftersyn og afrapportering. </w:t>
      </w:r>
    </w:p>
    <w:p w14:paraId="7D04E91C" w14:textId="77777777" w:rsidR="003B262C" w:rsidRDefault="003B262C" w:rsidP="003B262C">
      <w:pPr>
        <w:ind w:left="360"/>
      </w:pPr>
      <w:r>
        <w:t xml:space="preserve">Planen skal for provstiudvalgskassernes vedkommende koordineres med stiftsøvrighedens planlagte forvaltningstilsyn. Denne koordination og planlægning skal gennemføres så tidligt som muligt på året og ikke senere end den 30. juni i det aktuelle år. </w:t>
      </w:r>
    </w:p>
    <w:p w14:paraId="406FCA30" w14:textId="77777777" w:rsidR="003B262C" w:rsidRDefault="003B262C" w:rsidP="00230CA9">
      <w:pPr>
        <w:spacing w:after="0"/>
        <w:ind w:left="360"/>
        <w:rPr>
          <w:rStyle w:val="Overskrift2Tegn"/>
        </w:rPr>
      </w:pPr>
      <w:r w:rsidRPr="00311162">
        <w:rPr>
          <w:rStyle w:val="Overskrift2Tegn"/>
        </w:rPr>
        <w:t xml:space="preserve">Revisionen </w:t>
      </w:r>
    </w:p>
    <w:p w14:paraId="1BAC6663" w14:textId="44ED710B" w:rsidR="003B262C" w:rsidRDefault="003B262C" w:rsidP="003B262C">
      <w:pPr>
        <w:ind w:left="360"/>
      </w:pPr>
      <w:r>
        <w:t xml:space="preserve">Ved den årlige revision er det revisors opgave at kontrollere, at der er redegjort tilstrækkeligt for anvendelse af midlerne i provstiudvalgets regnskab, og at anvendelsen er sket i overensstemmelse med den kirkelige lovgivning. Revisionen omfatter både den finansielle revision, herunder juridiskkritisk revision og forvaltningsrevision. Se ordforklaring nederst i vejledningen. </w:t>
      </w:r>
    </w:p>
    <w:p w14:paraId="3FE09A5D" w14:textId="77777777" w:rsidR="003B262C" w:rsidRDefault="003B262C" w:rsidP="003B262C">
      <w:pPr>
        <w:ind w:left="360"/>
      </w:pPr>
      <w:r>
        <w:t xml:space="preserve">Provstirevisor vil bl.a. vurdere, om provstiudvalget har udvist skyldige økonomiske hensyn i sine handlinger; det vil sige, om provstiudvalget har haft en sparsommelig, produktiv og effektiv administration. </w:t>
      </w:r>
    </w:p>
    <w:p w14:paraId="268EB6AE" w14:textId="77777777" w:rsidR="003B262C" w:rsidRDefault="003B262C" w:rsidP="00230CA9">
      <w:pPr>
        <w:spacing w:after="0"/>
        <w:ind w:left="360"/>
      </w:pPr>
      <w:r w:rsidRPr="00311162">
        <w:rPr>
          <w:rStyle w:val="Overskrift2Tegn"/>
        </w:rPr>
        <w:t>Revisors påtegning og protokollat</w:t>
      </w:r>
      <w:r>
        <w:t xml:space="preserve"> </w:t>
      </w:r>
    </w:p>
    <w:p w14:paraId="4C030355" w14:textId="77777777" w:rsidR="003B262C" w:rsidRDefault="003B262C" w:rsidP="003B262C">
      <w:pPr>
        <w:ind w:left="360"/>
      </w:pPr>
      <w:r>
        <w:t xml:space="preserve">Ved endt revision sætter revisor en påtegning på regnskabet og skriver et protokollat. </w:t>
      </w:r>
    </w:p>
    <w:p w14:paraId="2AA3B0B7" w14:textId="7C5F42C8" w:rsidR="003B262C" w:rsidRDefault="003B262C" w:rsidP="2C01B676">
      <w:pPr>
        <w:pStyle w:val="Listeafsnit"/>
        <w:numPr>
          <w:ilvl w:val="0"/>
          <w:numId w:val="5"/>
        </w:numPr>
        <w:rPr>
          <w:rFonts w:eastAsiaTheme="minorEastAsia"/>
        </w:rPr>
      </w:pPr>
      <w:r w:rsidRPr="00311162">
        <w:rPr>
          <w:u w:val="single"/>
        </w:rPr>
        <w:t>Påtegning:</w:t>
      </w:r>
      <w:r>
        <w:t xml:space="preserve"> Påtegningen er en kort redegørelse for revisors vurdering af regnskabet. Denne påtegning har folkekirkens medlemmer som målgruppe og giver medlemmerne en vurdering af, om regnskabet er retvisende. </w:t>
      </w:r>
    </w:p>
    <w:p w14:paraId="64BF3857" w14:textId="2FB2B69C" w:rsidR="003B262C" w:rsidRDefault="003B262C" w:rsidP="2C01B676">
      <w:pPr>
        <w:pStyle w:val="Listeafsnit"/>
        <w:numPr>
          <w:ilvl w:val="0"/>
          <w:numId w:val="5"/>
        </w:numPr>
        <w:rPr>
          <w:rFonts w:eastAsiaTheme="minorEastAsia"/>
        </w:rPr>
      </w:pPr>
      <w:r w:rsidRPr="00311162">
        <w:rPr>
          <w:u w:val="single"/>
        </w:rPr>
        <w:lastRenderedPageBreak/>
        <w:t>Protokollat:</w:t>
      </w:r>
      <w:r>
        <w:t xml:space="preserve"> Protokollatet har provstiudvalget som målgruppe og skal give vejledning om opmærksomhedspunkter og forbedringspotentiale i provstiudvalgets regnskabsføring. Protokollatet skal altså ses som en hjælp til provstiudvalgene i arbejdet på at få et retvisende regnskab. </w:t>
      </w:r>
    </w:p>
    <w:p w14:paraId="16E155F9" w14:textId="77777777" w:rsidR="003B262C" w:rsidRDefault="003B262C" w:rsidP="003B262C">
      <w:pPr>
        <w:ind w:left="360"/>
      </w:pPr>
      <w:r>
        <w:t xml:space="preserve">Revisors erklæring indsættes i regnskabet, når det offentliggøres. </w:t>
      </w:r>
    </w:p>
    <w:p w14:paraId="5DABE84E" w14:textId="77777777" w:rsidR="003B262C" w:rsidRDefault="003B262C" w:rsidP="00230CA9">
      <w:pPr>
        <w:spacing w:after="0"/>
        <w:ind w:left="360"/>
      </w:pPr>
      <w:r w:rsidRPr="00311162">
        <w:rPr>
          <w:rStyle w:val="Overskrift2Tegn"/>
        </w:rPr>
        <w:t>Provstiudvalgets godkendelse af det reviderede regnskab</w:t>
      </w:r>
      <w:r>
        <w:t xml:space="preserve"> </w:t>
      </w:r>
    </w:p>
    <w:p w14:paraId="26FBD0AE" w14:textId="77777777" w:rsidR="003B262C" w:rsidRDefault="003B262C" w:rsidP="003B262C">
      <w:pPr>
        <w:ind w:left="360"/>
      </w:pPr>
      <w:r>
        <w:t>Provstirevisor skal have revideret kirkekassernes regnskaber senest den 15. september. Provstirevisor lægger erklæring og revisionsprotokollat ind i dataarkivet.</w:t>
      </w:r>
    </w:p>
    <w:p w14:paraId="25815C9C" w14:textId="77777777" w:rsidR="003B262C" w:rsidRDefault="003B262C" w:rsidP="003B262C">
      <w:pPr>
        <w:ind w:left="360"/>
      </w:pPr>
      <w:r>
        <w:t xml:space="preserve">Provstiudvalget skal senest den 1. november have behandlet revisors erklæring og revisionsprotokollen på et provstiudvalgsmøde, taget stilling til revisors bemærkninger og forsynet regnskabet med provstiudvalgets eventuelle bemærkninger. Referatet fra provstiudvalgets møde med mødedeltagernes underskrifter lægges ind i dataarkivet. </w:t>
      </w:r>
    </w:p>
    <w:p w14:paraId="6ECA8564" w14:textId="77777777" w:rsidR="003B262C" w:rsidRDefault="003B262C" w:rsidP="003B262C">
      <w:pPr>
        <w:ind w:left="360"/>
      </w:pPr>
      <w:r>
        <w:t>Stiftsøvrigheden godkender det reviderede regnskab senest den 15. november under hensyntagen til provstirevisors erklæring og revisionsprotokollen og provstiudvalgets eventuelle bemærkninger hertil.</w:t>
      </w:r>
    </w:p>
    <w:p w14:paraId="6A6C3A6C" w14:textId="77777777" w:rsidR="003B262C" w:rsidRDefault="003B262C" w:rsidP="00516D93">
      <w:pPr>
        <w:spacing w:after="0"/>
        <w:ind w:left="360"/>
      </w:pPr>
      <w:r w:rsidRPr="00311162">
        <w:rPr>
          <w:rStyle w:val="Overskrift2Tegn"/>
        </w:rPr>
        <w:t>Dialog med og spørgsmål til revisor</w:t>
      </w:r>
      <w:r>
        <w:t xml:space="preserve"> </w:t>
      </w:r>
    </w:p>
    <w:p w14:paraId="3174BE2D" w14:textId="7DE8589D" w:rsidR="2C01B676" w:rsidRDefault="2C01B676" w:rsidP="2C01B676">
      <w:pPr>
        <w:ind w:left="360"/>
        <w:rPr>
          <w:rFonts w:ascii="Calibri" w:eastAsia="Calibri" w:hAnsi="Calibri" w:cs="Calibri"/>
          <w:color w:val="000000" w:themeColor="text1"/>
        </w:rPr>
      </w:pPr>
      <w:r w:rsidRPr="2C01B676">
        <w:rPr>
          <w:rFonts w:ascii="Calibri" w:eastAsia="Calibri" w:hAnsi="Calibri" w:cs="Calibri"/>
          <w:color w:val="000000" w:themeColor="text1"/>
        </w:rPr>
        <w:t>Revisor skal svare på spørgsmål fra menighedsråd og provstiudvalg om forhold, der har betydning for at kunne udarbejde et retvisende regnskab for de lokale kirkelige kasser. Revisor skal herunder svare vejledende på spørgsmål vedrørende moms, også på skrift, hvis menighedsråd eller provstiudvalg måtte ønske det.</w:t>
      </w:r>
    </w:p>
    <w:p w14:paraId="7433AFB1" w14:textId="56C862DD" w:rsidR="003B262C" w:rsidRDefault="003B262C" w:rsidP="00230CA9">
      <w:pPr>
        <w:spacing w:after="0"/>
        <w:ind w:left="360"/>
      </w:pPr>
      <w:r w:rsidRPr="00311162">
        <w:rPr>
          <w:rStyle w:val="Overskrift2Tegn"/>
        </w:rPr>
        <w:t>Konfliktløsning</w:t>
      </w:r>
      <w:r>
        <w:t xml:space="preserve"> </w:t>
      </w:r>
    </w:p>
    <w:p w14:paraId="026F5A8A" w14:textId="4C4B5620" w:rsidR="003B262C" w:rsidRDefault="003B262C" w:rsidP="003B262C">
      <w:pPr>
        <w:ind w:left="360"/>
      </w:pPr>
      <w:r>
        <w:t xml:space="preserve">Hvis der opstår uenighed mellem provstiudvalget og revisor vedrørende kontraktens bestemmelser, kan spørgsmålet forelægges for stiftsøvrigheden. </w:t>
      </w:r>
    </w:p>
    <w:p w14:paraId="04F11B8E" w14:textId="77777777" w:rsidR="003B262C" w:rsidRDefault="003B262C" w:rsidP="00230CA9">
      <w:pPr>
        <w:spacing w:after="0"/>
        <w:ind w:left="360"/>
      </w:pPr>
      <w:r w:rsidRPr="00311162">
        <w:rPr>
          <w:rStyle w:val="Overskrift2Tegn"/>
        </w:rPr>
        <w:t>Personale som stilles til rådighed fra revisors side (team)</w:t>
      </w:r>
      <w:r>
        <w:t xml:space="preserve"> </w:t>
      </w:r>
    </w:p>
    <w:p w14:paraId="237D69F0" w14:textId="13FE6F9F" w:rsidR="003B262C" w:rsidRDefault="2C01B676" w:rsidP="003B262C">
      <w:pPr>
        <w:ind w:left="360"/>
      </w:pPr>
      <w:r>
        <w:t xml:space="preserve">I forbindelse med indgåelse af kontrakten med provstirevisor har denne tilbudt et særligt team af medarbejdere på opgaven med oplysning om medarbejdernes uddannelse og erfaring. Dette er tillagt særlig vægt ved tildeling af opgaven. Revisor er ifølge kontrakten forpligtet på at opretholde den til gennemførelse af opgaven fornødne kapacitet og viden, herunder de ifølge kontrakten kvalificerede medarbejdere. Hvis en udskiftning eller omfordeling i revisionsteamet er nødvendig, skal revisor orientere stiftsøvrigheden herom og tilbyde et team med minimum de samme kvalifikationer som det oprindelige revisionsteam. Provstiudvalget skal derfor meddele stiftet, hvis man bliver opmærksom på, at der er sket udskiftning af personale hos revisor. </w:t>
      </w:r>
    </w:p>
    <w:p w14:paraId="09230DC4" w14:textId="7F021765" w:rsidR="003B262C" w:rsidRDefault="2C01B676" w:rsidP="00230CA9">
      <w:pPr>
        <w:spacing w:after="0"/>
        <w:ind w:left="360"/>
      </w:pPr>
      <w:r w:rsidRPr="2C01B676">
        <w:rPr>
          <w:rStyle w:val="Overskrift2Tegn"/>
        </w:rPr>
        <w:t>Udbetaling af honorar</w:t>
      </w:r>
      <w:r>
        <w:t xml:space="preserve"> </w:t>
      </w:r>
    </w:p>
    <w:p w14:paraId="20D3CF77" w14:textId="77777777" w:rsidR="003B262C" w:rsidRDefault="003B262C" w:rsidP="003B262C">
      <w:pPr>
        <w:ind w:left="360"/>
      </w:pPr>
      <w:r>
        <w:t>Honorar til revisor udbetales i to rater på baggrund af en regning, som revisor sender til stiftsøvrigheden.</w:t>
      </w:r>
    </w:p>
    <w:p w14:paraId="78CACD59" w14:textId="77777777" w:rsidR="003B262C" w:rsidRDefault="003B262C" w:rsidP="003B262C">
      <w:pPr>
        <w:pStyle w:val="Listeafsnit"/>
        <w:numPr>
          <w:ilvl w:val="0"/>
          <w:numId w:val="3"/>
        </w:numPr>
      </w:pPr>
      <w:r>
        <w:t xml:space="preserve">Før udbetaling af 1. rate (50 % af honoraret) skal stiftsøvrigheden via provstiudvalget have en tro- og loveerklæring fra revisor på, at kasseeftersyn er foretaget for samtlige kasser i provstiet. Når provstiudvalget har modtaget den, skal den videresendes til stiftet. </w:t>
      </w:r>
    </w:p>
    <w:p w14:paraId="1734D1F9" w14:textId="77777777" w:rsidR="003B262C" w:rsidRDefault="003B262C" w:rsidP="003B262C">
      <w:pPr>
        <w:pStyle w:val="Listeafsnit"/>
        <w:numPr>
          <w:ilvl w:val="0"/>
          <w:numId w:val="3"/>
        </w:numPr>
      </w:pPr>
      <w:r>
        <w:t xml:space="preserve">Før udbetaling af 2. rate (50 % af honoraret) skal revisor indsende bekræftelse til stiftsøvrigheden på, at samtlige revisionsprotokoller er afleveret. </w:t>
      </w:r>
    </w:p>
    <w:p w14:paraId="6067F846" w14:textId="77777777" w:rsidR="003B262C" w:rsidRDefault="003B262C" w:rsidP="003B262C">
      <w:pPr>
        <w:pStyle w:val="Overskrift2"/>
      </w:pPr>
      <w:r w:rsidRPr="000C4E9B">
        <w:lastRenderedPageBreak/>
        <w:t>Definitioner</w:t>
      </w:r>
      <w:r>
        <w:t xml:space="preserve"> </w:t>
      </w:r>
    </w:p>
    <w:p w14:paraId="0FAC85D3" w14:textId="77777777" w:rsidR="003B262C" w:rsidRPr="000C4E9B" w:rsidRDefault="003B262C" w:rsidP="003B262C">
      <w:pPr>
        <w:rPr>
          <w:u w:val="single"/>
        </w:rPr>
      </w:pPr>
      <w:r w:rsidRPr="000C4E9B">
        <w:rPr>
          <w:u w:val="single"/>
        </w:rPr>
        <w:t xml:space="preserve">God offentlig revisionsskik </w:t>
      </w:r>
    </w:p>
    <w:p w14:paraId="6896B4CF" w14:textId="77777777" w:rsidR="003B262C" w:rsidRDefault="003B262C" w:rsidP="003B262C">
      <w:r>
        <w:t xml:space="preserve">God offentlig revisionsskik er en standard for, hvordan revisionen af de lokale kirkelige kasser skal foretages. </w:t>
      </w:r>
    </w:p>
    <w:p w14:paraId="78A35C23" w14:textId="77777777" w:rsidR="003B262C" w:rsidRDefault="003B262C" w:rsidP="003B262C">
      <w:r>
        <w:t xml:space="preserve">Definitionen af god forvaltningsskik er fastlagt i § 3 i </w:t>
      </w:r>
      <w:hyperlink r:id="rId8" w:history="1">
        <w:r w:rsidRPr="00C95168">
          <w:rPr>
            <w:rStyle w:val="Hyperlink"/>
          </w:rPr>
          <w:t>lov om revision af statens regnskaber m.m.</w:t>
        </w:r>
      </w:hyperlink>
      <w:r>
        <w:t xml:space="preserve">  og </w:t>
      </w:r>
      <w:hyperlink r:id="rId9" w:history="1">
        <w:r w:rsidRPr="00C95168">
          <w:rPr>
            <w:rStyle w:val="Hyperlink"/>
          </w:rPr>
          <w:t>Kirkeministeriets cirkulære om kirke- og provstiudvalgskassernes budget, regnskab og revision m.v.</w:t>
        </w:r>
      </w:hyperlink>
    </w:p>
    <w:p w14:paraId="2E129CFB" w14:textId="77777777" w:rsidR="003B262C" w:rsidRPr="000C4E9B" w:rsidRDefault="003B262C" w:rsidP="003B262C">
      <w:pPr>
        <w:rPr>
          <w:u w:val="single"/>
        </w:rPr>
      </w:pPr>
      <w:r w:rsidRPr="000C4E9B">
        <w:rPr>
          <w:u w:val="single"/>
        </w:rPr>
        <w:t xml:space="preserve">Finansiel revision </w:t>
      </w:r>
    </w:p>
    <w:p w14:paraId="1B1D232D" w14:textId="04E155D5" w:rsidR="003B262C" w:rsidRDefault="003B262C" w:rsidP="003B262C">
      <w:r>
        <w:t>Ved finansiel revision forstås en revision, hvor det ved revisionen efterprøves, om regnskabet er rigtigt, hvilket betyder uden væsentlige fejl og mangler, og om de dispositioner, der er omfattet af regnskabsaflæggelsen, er i overensstemmelse med meddelte bevillinger (bevillingskontrol), love og andre forskrifter samt indgåede aftaler og sædvanlig praksis (juridisk-kritisk revision). Dette er nærmere defineret og forklaret i</w:t>
      </w:r>
      <w:r w:rsidRPr="53583152">
        <w:rPr>
          <w:rFonts w:ascii="Palatino Linotype" w:eastAsia="Palatino Linotype" w:hAnsi="Palatino Linotype" w:cs="Palatino Linotype"/>
          <w:sz w:val="24"/>
          <w:szCs w:val="24"/>
        </w:rPr>
        <w:t xml:space="preserve"> </w:t>
      </w:r>
      <w:r w:rsidRPr="53583152">
        <w:rPr>
          <w:rFonts w:eastAsiaTheme="minorEastAsia"/>
        </w:rPr>
        <w:t xml:space="preserve">Standarderne for Offentlig Revision (SOR) udarbejdet af Rigsrevisionen </w:t>
      </w:r>
      <w:r>
        <w:t xml:space="preserve">og Kirkeministeriets revisionsinstruks, jf. bilag 1 til </w:t>
      </w:r>
      <w:hyperlink r:id="rId10" w:history="1">
        <w:r w:rsidRPr="00B00260">
          <w:rPr>
            <w:rStyle w:val="Hyperlink"/>
          </w:rPr>
          <w:t>cirkulære om kirke- og provstiudvalgskassernes budget, regnskab og revision</w:t>
        </w:r>
      </w:hyperlink>
      <w:r>
        <w:t xml:space="preserve">. </w:t>
      </w:r>
    </w:p>
    <w:p w14:paraId="47DB2E98" w14:textId="77777777" w:rsidR="003B262C" w:rsidRPr="000C4E9B" w:rsidRDefault="003B262C" w:rsidP="003B262C">
      <w:pPr>
        <w:rPr>
          <w:u w:val="single"/>
        </w:rPr>
      </w:pPr>
      <w:r w:rsidRPr="000C4E9B">
        <w:rPr>
          <w:u w:val="single"/>
        </w:rPr>
        <w:t xml:space="preserve">Juridisk-kritisk revision </w:t>
      </w:r>
    </w:p>
    <w:p w14:paraId="3E974E5E" w14:textId="77777777" w:rsidR="003B262C" w:rsidRDefault="003B262C" w:rsidP="003B262C">
      <w:r>
        <w:t xml:space="preserve">Ved juridisk-kritisk revision forstås revision, hvor det efterprøves, om der er hjemmel til de foretagne aktiviteter i menighedsrådet, herunder om der er den fornødne kompetence og habilitet til stede i rådet. </w:t>
      </w:r>
    </w:p>
    <w:p w14:paraId="4DA63B1F" w14:textId="77777777" w:rsidR="003B262C" w:rsidRPr="000C4E9B" w:rsidRDefault="003B262C" w:rsidP="003B262C">
      <w:pPr>
        <w:rPr>
          <w:u w:val="single"/>
        </w:rPr>
      </w:pPr>
      <w:r w:rsidRPr="000C4E9B">
        <w:rPr>
          <w:u w:val="single"/>
        </w:rPr>
        <w:t xml:space="preserve">Forvaltningsrevision </w:t>
      </w:r>
    </w:p>
    <w:p w14:paraId="7D36FF55" w14:textId="2545C588" w:rsidR="003B262C" w:rsidRDefault="003B262C" w:rsidP="003B262C">
      <w:r>
        <w:t>Ved forvaltningsrevision forstås en revision, hvor det vurderes, om der ved forvaltning og drift af kirkekassens indtægter og udgifter er taget skyldige økonomiske hensyn, som nærmere defineret og forklaret i</w:t>
      </w:r>
      <w:r w:rsidRPr="53583152">
        <w:rPr>
          <w:rFonts w:eastAsiaTheme="minorEastAsia"/>
        </w:rPr>
        <w:t xml:space="preserve"> Standarderne for Offentlig Revision (SOR) udarbejdet af Rigsrevisionen</w:t>
      </w:r>
      <w:r>
        <w:t xml:space="preserve"> og Kirkeministeriets revisionsinstruks, jf. bilag 1 til </w:t>
      </w:r>
      <w:hyperlink r:id="rId11" w:history="1">
        <w:r w:rsidRPr="00B00260">
          <w:rPr>
            <w:rStyle w:val="Hyperlink"/>
          </w:rPr>
          <w:t>cirkulære om kirke- og provstiudvalgskassernes budget, regnskab og revision</w:t>
        </w:r>
      </w:hyperlink>
      <w:r>
        <w:t xml:space="preserve">. </w:t>
      </w:r>
    </w:p>
    <w:p w14:paraId="41EE4F5F" w14:textId="77777777" w:rsidR="003B262C" w:rsidRPr="000C4E9B" w:rsidRDefault="003B262C" w:rsidP="003B262C">
      <w:pPr>
        <w:pStyle w:val="Overskrift2"/>
      </w:pPr>
      <w:r w:rsidRPr="000C4E9B">
        <w:t xml:space="preserve">Regelgrundlag </w:t>
      </w:r>
    </w:p>
    <w:p w14:paraId="6E67D423" w14:textId="77777777" w:rsidR="003B262C" w:rsidRDefault="002A2638" w:rsidP="003B262C">
      <w:pPr>
        <w:pStyle w:val="Listeafsnit"/>
        <w:numPr>
          <w:ilvl w:val="0"/>
          <w:numId w:val="4"/>
        </w:numPr>
      </w:pPr>
      <w:hyperlink r:id="rId12" w:history="1">
        <w:r w:rsidR="003B262C" w:rsidRPr="000C4E9B">
          <w:rPr>
            <w:rStyle w:val="Hyperlink"/>
          </w:rPr>
          <w:t>Lovbekendtgørelse nr. 101 af 19. januar 2012 om revision af statens regnskaber m.m. § 3 m.m.</w:t>
        </w:r>
      </w:hyperlink>
      <w:r w:rsidR="003B262C">
        <w:t xml:space="preserve"> </w:t>
      </w:r>
    </w:p>
    <w:p w14:paraId="204240BF" w14:textId="77777777" w:rsidR="003B262C" w:rsidRDefault="002A2638" w:rsidP="003B262C">
      <w:pPr>
        <w:pStyle w:val="Listeafsnit"/>
        <w:numPr>
          <w:ilvl w:val="0"/>
          <w:numId w:val="4"/>
        </w:numPr>
      </w:pPr>
      <w:hyperlink r:id="rId13" w:history="1">
        <w:r w:rsidR="003B262C" w:rsidRPr="000C4E9B">
          <w:rPr>
            <w:rStyle w:val="Hyperlink"/>
          </w:rPr>
          <w:t>Kirkeministeriets cirkulære nr. 10204 af 30. november 2016 om kirke- og provstiudvalgskassernes budget, regnskab og revision m.v.</w:t>
        </w:r>
      </w:hyperlink>
      <w:r w:rsidR="003B262C">
        <w:t xml:space="preserve"> </w:t>
      </w:r>
    </w:p>
    <w:p w14:paraId="28BAA6F2" w14:textId="77777777" w:rsidR="003B262C" w:rsidRDefault="002A2638" w:rsidP="003B262C">
      <w:pPr>
        <w:pStyle w:val="Listeafsnit"/>
        <w:numPr>
          <w:ilvl w:val="0"/>
          <w:numId w:val="4"/>
        </w:numPr>
      </w:pPr>
      <w:hyperlink r:id="rId14" w:history="1">
        <w:r w:rsidR="003B262C" w:rsidRPr="000C4E9B">
          <w:rPr>
            <w:rStyle w:val="Hyperlink"/>
          </w:rPr>
          <w:t>Vejledning nr. 10205 af 30. november 2016 om kirke- og provstiudvalgskassernes budget regnskab og revision m.v.</w:t>
        </w:r>
      </w:hyperlink>
      <w:r w:rsidR="003B262C">
        <w:t xml:space="preserve"> </w:t>
      </w:r>
    </w:p>
    <w:p w14:paraId="1BA3574D" w14:textId="77777777" w:rsidR="003B262C" w:rsidRPr="000C4E9B" w:rsidRDefault="003B262C" w:rsidP="003B262C">
      <w:pPr>
        <w:pStyle w:val="Overskrift2"/>
      </w:pPr>
      <w:r w:rsidRPr="000C4E9B">
        <w:t xml:space="preserve">Bilag </w:t>
      </w:r>
    </w:p>
    <w:p w14:paraId="6458E017" w14:textId="77777777" w:rsidR="003B262C" w:rsidRDefault="003B262C" w:rsidP="003B262C">
      <w:r>
        <w:rPr>
          <w:rFonts w:ascii="Symbol" w:eastAsia="Symbol" w:hAnsi="Symbol" w:cs="Symbol"/>
        </w:rPr>
        <w:t>·</w:t>
      </w:r>
      <w:r>
        <w:t xml:space="preserve"> Årshjul vedrørende menighedsrådenes budget, regnskab og revision.</w:t>
      </w:r>
    </w:p>
    <w:p w14:paraId="643E9703" w14:textId="77777777" w:rsidR="003B262C" w:rsidRPr="000C4E9B" w:rsidRDefault="003B262C" w:rsidP="003B262C">
      <w:pPr>
        <w:pStyle w:val="Overskrift2"/>
      </w:pPr>
      <w:r w:rsidRPr="000C4E9B">
        <w:t>Spørgsmål</w:t>
      </w:r>
    </w:p>
    <w:p w14:paraId="50344287" w14:textId="77777777" w:rsidR="003B262C" w:rsidRDefault="003B262C" w:rsidP="003B262C">
      <w:r>
        <w:t>Spørgsmål kan rettes til det lokale stift eller til Udbudsgruppen:</w:t>
      </w:r>
    </w:p>
    <w:p w14:paraId="7FE91938" w14:textId="77777777" w:rsidR="003B262C" w:rsidRPr="00133953" w:rsidRDefault="003B262C" w:rsidP="003B262C">
      <w:pPr>
        <w:rPr>
          <w:lang w:val="en-US"/>
        </w:rPr>
      </w:pPr>
      <w:r w:rsidRPr="00133953">
        <w:rPr>
          <w:lang w:val="en-US"/>
        </w:rPr>
        <w:t xml:space="preserve">Helle </w:t>
      </w:r>
      <w:proofErr w:type="spellStart"/>
      <w:r w:rsidRPr="00133953">
        <w:rPr>
          <w:lang w:val="en-US"/>
        </w:rPr>
        <w:t>Hindsholm</w:t>
      </w:r>
      <w:proofErr w:type="spellEnd"/>
      <w:r w:rsidRPr="00133953">
        <w:rPr>
          <w:lang w:val="en-US"/>
        </w:rPr>
        <w:t xml:space="preserve">, Aalborg Stift, </w:t>
      </w:r>
      <w:proofErr w:type="spellStart"/>
      <w:r w:rsidRPr="00133953">
        <w:rPr>
          <w:lang w:val="en-US"/>
        </w:rPr>
        <w:t>tlf</w:t>
      </w:r>
      <w:proofErr w:type="spellEnd"/>
      <w:r w:rsidRPr="00133953">
        <w:rPr>
          <w:lang w:val="en-US"/>
        </w:rPr>
        <w:t xml:space="preserve">. 9634 1930, mail: </w:t>
      </w:r>
      <w:hyperlink r:id="rId15">
        <w:r w:rsidRPr="00133953">
          <w:rPr>
            <w:rStyle w:val="Hyperlink"/>
            <w:lang w:val="en-US"/>
          </w:rPr>
          <w:t>hmh@km.dk</w:t>
        </w:r>
      </w:hyperlink>
      <w:r w:rsidRPr="00133953">
        <w:rPr>
          <w:lang w:val="en-US"/>
        </w:rPr>
        <w:t xml:space="preserve"> </w:t>
      </w:r>
    </w:p>
    <w:p w14:paraId="2C7973EE" w14:textId="77777777" w:rsidR="003B262C" w:rsidRPr="00133953" w:rsidRDefault="003B262C" w:rsidP="003B262C">
      <w:pPr>
        <w:rPr>
          <w:lang w:val="en-US"/>
        </w:rPr>
      </w:pPr>
      <w:r w:rsidRPr="00133953">
        <w:rPr>
          <w:lang w:val="en-US"/>
        </w:rPr>
        <w:t xml:space="preserve">Lars Christian Kjærgaard, Haderslev Stift, </w:t>
      </w:r>
      <w:proofErr w:type="spellStart"/>
      <w:r w:rsidRPr="00133953">
        <w:rPr>
          <w:lang w:val="en-US"/>
        </w:rPr>
        <w:t>tlf</w:t>
      </w:r>
      <w:proofErr w:type="spellEnd"/>
      <w:r w:rsidRPr="00133953">
        <w:rPr>
          <w:lang w:val="en-US"/>
        </w:rPr>
        <w:t xml:space="preserve">. 7352 4593, mail: </w:t>
      </w:r>
      <w:hyperlink r:id="rId16">
        <w:r w:rsidRPr="00133953">
          <w:rPr>
            <w:rStyle w:val="Hyperlink"/>
            <w:lang w:val="en-US"/>
          </w:rPr>
          <w:t>lck@km.dk</w:t>
        </w:r>
      </w:hyperlink>
      <w:r w:rsidRPr="00133953">
        <w:rPr>
          <w:lang w:val="en-US"/>
        </w:rPr>
        <w:t xml:space="preserve"> </w:t>
      </w:r>
    </w:p>
    <w:p w14:paraId="4A612B3B" w14:textId="77777777" w:rsidR="003B262C" w:rsidRPr="00133953" w:rsidRDefault="003B262C" w:rsidP="003B262C">
      <w:pPr>
        <w:rPr>
          <w:lang w:val="en-US"/>
        </w:rPr>
      </w:pPr>
      <w:r w:rsidRPr="00133953">
        <w:rPr>
          <w:lang w:val="en-US"/>
        </w:rPr>
        <w:t xml:space="preserve">Tine Dreier, Roskilde Stift, </w:t>
      </w:r>
      <w:proofErr w:type="spellStart"/>
      <w:r w:rsidRPr="00133953">
        <w:rPr>
          <w:lang w:val="en-US"/>
        </w:rPr>
        <w:t>tlf</w:t>
      </w:r>
      <w:proofErr w:type="spellEnd"/>
      <w:r w:rsidRPr="00133953">
        <w:rPr>
          <w:lang w:val="en-US"/>
        </w:rPr>
        <w:t xml:space="preserve">. 4638 1938, mail: </w:t>
      </w:r>
      <w:hyperlink r:id="rId17">
        <w:r w:rsidRPr="00133953">
          <w:rPr>
            <w:rStyle w:val="Hyperlink"/>
            <w:lang w:val="en-US"/>
          </w:rPr>
          <w:t>tsd@km.dk</w:t>
        </w:r>
      </w:hyperlink>
    </w:p>
    <w:p w14:paraId="0CC45200" w14:textId="77777777" w:rsidR="003B262C" w:rsidRPr="00133953" w:rsidRDefault="003B262C" w:rsidP="003B262C">
      <w:pPr>
        <w:rPr>
          <w:lang w:val="en-US"/>
        </w:rPr>
      </w:pPr>
      <w:r w:rsidRPr="00133953">
        <w:rPr>
          <w:lang w:val="en-US"/>
        </w:rPr>
        <w:t xml:space="preserve">Anne Mette Ladekær Christensen, </w:t>
      </w:r>
      <w:proofErr w:type="spellStart"/>
      <w:r w:rsidRPr="00133953">
        <w:rPr>
          <w:lang w:val="en-US"/>
        </w:rPr>
        <w:t>tlf</w:t>
      </w:r>
      <w:proofErr w:type="spellEnd"/>
      <w:r w:rsidRPr="00133953">
        <w:rPr>
          <w:lang w:val="en-US"/>
        </w:rPr>
        <w:t xml:space="preserve">. 7194 4575, mail: </w:t>
      </w:r>
      <w:hyperlink r:id="rId18">
        <w:r w:rsidRPr="00133953">
          <w:rPr>
            <w:rStyle w:val="Hyperlink"/>
            <w:lang w:val="en-US"/>
          </w:rPr>
          <w:t>amlc@km.dk</w:t>
        </w:r>
      </w:hyperlink>
    </w:p>
    <w:p w14:paraId="628A7C20" w14:textId="77777777" w:rsidR="003B262C" w:rsidRPr="00133953" w:rsidRDefault="003B262C" w:rsidP="003B262C">
      <w:pPr>
        <w:rPr>
          <w:lang w:val="en-US"/>
        </w:rPr>
      </w:pPr>
      <w:r w:rsidRPr="00133953">
        <w:rPr>
          <w:lang w:val="en-US"/>
        </w:rPr>
        <w:lastRenderedPageBreak/>
        <w:t xml:space="preserve">Katrine Søbo Andreasen, </w:t>
      </w:r>
      <w:proofErr w:type="spellStart"/>
      <w:r w:rsidRPr="00133953">
        <w:rPr>
          <w:lang w:val="en-US"/>
        </w:rPr>
        <w:t>tlf</w:t>
      </w:r>
      <w:proofErr w:type="spellEnd"/>
      <w:r w:rsidRPr="00133953">
        <w:rPr>
          <w:lang w:val="en-US"/>
        </w:rPr>
        <w:t xml:space="preserve">. 4057 2881, mail: </w:t>
      </w:r>
      <w:hyperlink r:id="rId19">
        <w:r w:rsidRPr="00133953">
          <w:rPr>
            <w:rStyle w:val="Hyperlink"/>
            <w:lang w:val="en-US"/>
          </w:rPr>
          <w:t>kasa@km.dk</w:t>
        </w:r>
      </w:hyperlink>
    </w:p>
    <w:p w14:paraId="75C8C551" w14:textId="232C3E93" w:rsidR="003B262C" w:rsidRDefault="003B262C" w:rsidP="003B262C">
      <w:r>
        <w:t xml:space="preserve">Trine Frydkjær Paulsen, tlf. 5484 0708, mail: </w:t>
      </w:r>
      <w:hyperlink r:id="rId20">
        <w:r w:rsidRPr="53583152">
          <w:rPr>
            <w:rStyle w:val="Hyperlink"/>
          </w:rPr>
          <w:t>trfp@km.dk</w:t>
        </w:r>
      </w:hyperlink>
    </w:p>
    <w:p w14:paraId="3246B1A2" w14:textId="77777777" w:rsidR="003B262C" w:rsidRDefault="003B262C" w:rsidP="003B262C">
      <w:r>
        <w:t xml:space="preserve">Benedikte Vinkel, tlf. 4638 1920, mail: </w:t>
      </w:r>
      <w:hyperlink r:id="rId21">
        <w:r w:rsidRPr="53583152">
          <w:rPr>
            <w:rStyle w:val="Hyperlink"/>
          </w:rPr>
          <w:t>bpv@km.dk</w:t>
        </w:r>
      </w:hyperlink>
      <w:r>
        <w:t xml:space="preserve"> </w:t>
      </w:r>
    </w:p>
    <w:p w14:paraId="5D195B68" w14:textId="77777777" w:rsidR="003B262C" w:rsidRDefault="003B262C" w:rsidP="003B262C">
      <w:pPr>
        <w:ind w:left="360"/>
      </w:pPr>
    </w:p>
    <w:p w14:paraId="35D9B3A6" w14:textId="77777777" w:rsidR="007B3226" w:rsidRPr="00313ADA" w:rsidRDefault="007B3226" w:rsidP="00313ADA"/>
    <w:sectPr w:rsidR="007B3226" w:rsidRPr="00313ADA">
      <w:headerReference w:type="default" r:id="rId2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575B4" w14:textId="77777777" w:rsidR="002A2638" w:rsidRDefault="002A2638" w:rsidP="00061DCE">
      <w:pPr>
        <w:spacing w:after="0" w:line="240" w:lineRule="auto"/>
      </w:pPr>
      <w:r>
        <w:separator/>
      </w:r>
    </w:p>
  </w:endnote>
  <w:endnote w:type="continuationSeparator" w:id="0">
    <w:p w14:paraId="253C00D3" w14:textId="77777777" w:rsidR="002A2638" w:rsidRDefault="002A2638" w:rsidP="00061DCE">
      <w:pPr>
        <w:spacing w:after="0" w:line="240" w:lineRule="auto"/>
      </w:pPr>
      <w:r>
        <w:continuationSeparator/>
      </w:r>
    </w:p>
  </w:endnote>
  <w:endnote w:type="continuationNotice" w:id="1">
    <w:p w14:paraId="1B6CF45F" w14:textId="77777777" w:rsidR="002A2638" w:rsidRDefault="002A26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A84F5" w14:textId="77777777" w:rsidR="002A2638" w:rsidRDefault="002A2638" w:rsidP="00061DCE">
      <w:pPr>
        <w:spacing w:after="0" w:line="240" w:lineRule="auto"/>
      </w:pPr>
      <w:r>
        <w:separator/>
      </w:r>
    </w:p>
  </w:footnote>
  <w:footnote w:type="continuationSeparator" w:id="0">
    <w:p w14:paraId="525BCF3F" w14:textId="77777777" w:rsidR="002A2638" w:rsidRDefault="002A2638" w:rsidP="00061DCE">
      <w:pPr>
        <w:spacing w:after="0" w:line="240" w:lineRule="auto"/>
      </w:pPr>
      <w:r>
        <w:continuationSeparator/>
      </w:r>
    </w:p>
  </w:footnote>
  <w:footnote w:type="continuationNotice" w:id="1">
    <w:p w14:paraId="2473B6C1" w14:textId="77777777" w:rsidR="002A2638" w:rsidRDefault="002A26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1" w:type="pct"/>
      <w:jc w:val="center"/>
      <w:tblCellMar>
        <w:top w:w="144" w:type="dxa"/>
        <w:left w:w="115" w:type="dxa"/>
        <w:bottom w:w="144" w:type="dxa"/>
        <w:right w:w="115" w:type="dxa"/>
      </w:tblCellMar>
      <w:tblLook w:val="04A0" w:firstRow="1" w:lastRow="0" w:firstColumn="1" w:lastColumn="0" w:noHBand="0" w:noVBand="1"/>
    </w:tblPr>
    <w:tblGrid>
      <w:gridCol w:w="5251"/>
      <w:gridCol w:w="4813"/>
    </w:tblGrid>
    <w:tr w:rsidR="00061DCE" w14:paraId="7189317F" w14:textId="77777777" w:rsidTr="0094053B">
      <w:trPr>
        <w:jc w:val="center"/>
      </w:trPr>
      <w:sdt>
        <w:sdtPr>
          <w:rPr>
            <w:caps/>
            <w:color w:val="FFFFFF" w:themeColor="background1"/>
            <w:sz w:val="28"/>
            <w:szCs w:val="28"/>
          </w:rPr>
          <w:alias w:val="Titel"/>
          <w:tag w:val=""/>
          <w:id w:val="126446070"/>
          <w:placeholder>
            <w:docPart w:val="A326F1837BB24EADAE27482761BA10F8"/>
          </w:placeholder>
          <w:dataBinding w:prefixMappings="xmlns:ns0='http://purl.org/dc/elements/1.1/' xmlns:ns1='http://schemas.openxmlformats.org/package/2006/metadata/core-properties' " w:xpath="/ns1:coreProperties[1]/ns0:title[1]" w:storeItemID="{6C3C8BC8-F283-45AE-878A-BAB7291924A1}"/>
          <w:text/>
        </w:sdtPr>
        <w:sdtEndPr/>
        <w:sdtContent>
          <w:tc>
            <w:tcPr>
              <w:tcW w:w="5251" w:type="dxa"/>
              <w:shd w:val="clear" w:color="auto" w:fill="ED7D31" w:themeFill="accent2"/>
              <w:vAlign w:val="center"/>
            </w:tcPr>
            <w:p w14:paraId="0E2C417E" w14:textId="77777777" w:rsidR="00061DCE" w:rsidRDefault="0094053B">
              <w:pPr>
                <w:pStyle w:val="Sidehoved"/>
                <w:rPr>
                  <w:caps/>
                  <w:color w:val="FFFFFF" w:themeColor="background1"/>
                  <w:sz w:val="18"/>
                  <w:szCs w:val="18"/>
                </w:rPr>
              </w:pPr>
              <w:r w:rsidRPr="0094053B">
                <w:rPr>
                  <w:caps/>
                  <w:color w:val="FFFFFF" w:themeColor="background1"/>
                  <w:sz w:val="28"/>
                  <w:szCs w:val="28"/>
                </w:rPr>
                <w:t xml:space="preserve">Stifternes </w:t>
              </w:r>
              <w:r w:rsidR="00061DCE" w:rsidRPr="0094053B">
                <w:rPr>
                  <w:caps/>
                  <w:color w:val="FFFFFF" w:themeColor="background1"/>
                  <w:sz w:val="28"/>
                  <w:szCs w:val="28"/>
                </w:rPr>
                <w:t>udbudsgruppe – udbud af provstirevision</w:t>
              </w:r>
              <w:r w:rsidRPr="0094053B">
                <w:rPr>
                  <w:caps/>
                  <w:color w:val="FFFFFF" w:themeColor="background1"/>
                  <w:sz w:val="28"/>
                  <w:szCs w:val="28"/>
                </w:rPr>
                <w:t xml:space="preserve"> </w:t>
              </w:r>
              <w:r w:rsidR="00061DCE" w:rsidRPr="0094053B">
                <w:rPr>
                  <w:caps/>
                  <w:color w:val="FFFFFF" w:themeColor="background1"/>
                  <w:sz w:val="28"/>
                  <w:szCs w:val="28"/>
                </w:rPr>
                <w:t>2021</w:t>
              </w:r>
            </w:p>
          </w:tc>
        </w:sdtContent>
      </w:sdt>
      <w:sdt>
        <w:sdtPr>
          <w:rPr>
            <w:caps/>
            <w:color w:val="FFFFFF" w:themeColor="background1"/>
            <w:sz w:val="18"/>
            <w:szCs w:val="18"/>
          </w:rPr>
          <w:alias w:val="Dato"/>
          <w:tag w:val=""/>
          <w:id w:val="-1996566397"/>
          <w:placeholder>
            <w:docPart w:val="7000DB02E61548368B07DA1116498AAB"/>
          </w:placeholder>
          <w:dataBinding w:prefixMappings="xmlns:ns0='http://schemas.microsoft.com/office/2006/coverPageProps' " w:xpath="/ns0:CoverPageProperties[1]/ns0:PublishDate[1]" w:storeItemID="{55AF091B-3C7A-41E3-B477-F2FDAA23CFDA}"/>
          <w:date w:fullDate="2022-02-28T00:00:00Z">
            <w:dateFormat w:val="dd-MM-yyyy"/>
            <w:lid w:val="da-DK"/>
            <w:storeMappedDataAs w:val="dateTime"/>
            <w:calendar w:val="gregorian"/>
          </w:date>
        </w:sdtPr>
        <w:sdtEndPr/>
        <w:sdtContent>
          <w:tc>
            <w:tcPr>
              <w:tcW w:w="4813" w:type="dxa"/>
              <w:shd w:val="clear" w:color="auto" w:fill="ED7D31" w:themeFill="accent2"/>
              <w:vAlign w:val="center"/>
            </w:tcPr>
            <w:p w14:paraId="52D93313" w14:textId="6B694BD1" w:rsidR="00061DCE" w:rsidRDefault="00AB3FA4">
              <w:pPr>
                <w:pStyle w:val="Sidehoved"/>
                <w:jc w:val="right"/>
                <w:rPr>
                  <w:caps/>
                  <w:color w:val="FFFFFF" w:themeColor="background1"/>
                  <w:sz w:val="18"/>
                  <w:szCs w:val="18"/>
                </w:rPr>
              </w:pPr>
              <w:r>
                <w:rPr>
                  <w:caps/>
                  <w:color w:val="FFFFFF" w:themeColor="background1"/>
                  <w:sz w:val="18"/>
                  <w:szCs w:val="18"/>
                </w:rPr>
                <w:t>28-02</w:t>
              </w:r>
              <w:r w:rsidR="00061DCE" w:rsidRPr="004C0972">
                <w:rPr>
                  <w:caps/>
                  <w:color w:val="FFFFFF" w:themeColor="background1"/>
                  <w:sz w:val="18"/>
                  <w:szCs w:val="18"/>
                </w:rPr>
                <w:t>-202</w:t>
              </w:r>
              <w:r>
                <w:rPr>
                  <w:caps/>
                  <w:color w:val="FFFFFF" w:themeColor="background1"/>
                  <w:sz w:val="18"/>
                  <w:szCs w:val="18"/>
                </w:rPr>
                <w:t>2</w:t>
              </w:r>
            </w:p>
          </w:tc>
        </w:sdtContent>
      </w:sdt>
    </w:tr>
    <w:tr w:rsidR="00061DCE" w14:paraId="57C75601" w14:textId="77777777" w:rsidTr="0094053B">
      <w:trPr>
        <w:trHeight w:hRule="exact" w:val="115"/>
        <w:jc w:val="center"/>
      </w:trPr>
      <w:tc>
        <w:tcPr>
          <w:tcW w:w="5251" w:type="dxa"/>
          <w:shd w:val="clear" w:color="auto" w:fill="4472C4" w:themeFill="accent1"/>
          <w:tcMar>
            <w:top w:w="0" w:type="dxa"/>
            <w:bottom w:w="0" w:type="dxa"/>
          </w:tcMar>
        </w:tcPr>
        <w:p w14:paraId="373CCDEC" w14:textId="77777777" w:rsidR="00061DCE" w:rsidRDefault="00061DCE">
          <w:pPr>
            <w:pStyle w:val="Sidehoved"/>
            <w:rPr>
              <w:caps/>
              <w:color w:val="FFFFFF" w:themeColor="background1"/>
              <w:sz w:val="18"/>
              <w:szCs w:val="18"/>
            </w:rPr>
          </w:pPr>
        </w:p>
      </w:tc>
      <w:tc>
        <w:tcPr>
          <w:tcW w:w="4813" w:type="dxa"/>
          <w:shd w:val="clear" w:color="auto" w:fill="4472C4" w:themeFill="accent1"/>
          <w:tcMar>
            <w:top w:w="0" w:type="dxa"/>
            <w:bottom w:w="0" w:type="dxa"/>
          </w:tcMar>
        </w:tcPr>
        <w:p w14:paraId="32B4A915" w14:textId="77777777" w:rsidR="00061DCE" w:rsidRDefault="00061DCE">
          <w:pPr>
            <w:pStyle w:val="Sidehoved"/>
            <w:rPr>
              <w:caps/>
              <w:color w:val="FFFFFF" w:themeColor="background1"/>
              <w:sz w:val="18"/>
              <w:szCs w:val="18"/>
            </w:rPr>
          </w:pPr>
        </w:p>
      </w:tc>
    </w:tr>
  </w:tbl>
  <w:p w14:paraId="153B5A3A" w14:textId="77777777" w:rsidR="00061DCE" w:rsidRDefault="00061DC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C542F"/>
    <w:multiLevelType w:val="hybridMultilevel"/>
    <w:tmpl w:val="FFFFFFFF"/>
    <w:lvl w:ilvl="0" w:tplc="CA28E3AE">
      <w:start w:val="1"/>
      <w:numFmt w:val="bullet"/>
      <w:lvlText w:val=""/>
      <w:lvlJc w:val="left"/>
      <w:pPr>
        <w:ind w:left="720" w:hanging="360"/>
      </w:pPr>
      <w:rPr>
        <w:rFonts w:ascii="Symbol" w:hAnsi="Symbol" w:hint="default"/>
      </w:rPr>
    </w:lvl>
    <w:lvl w:ilvl="1" w:tplc="0F96287C">
      <w:start w:val="1"/>
      <w:numFmt w:val="bullet"/>
      <w:lvlText w:val="o"/>
      <w:lvlJc w:val="left"/>
      <w:pPr>
        <w:ind w:left="1440" w:hanging="360"/>
      </w:pPr>
      <w:rPr>
        <w:rFonts w:ascii="Courier New" w:hAnsi="Courier New" w:hint="default"/>
      </w:rPr>
    </w:lvl>
    <w:lvl w:ilvl="2" w:tplc="75F822E6">
      <w:start w:val="1"/>
      <w:numFmt w:val="bullet"/>
      <w:lvlText w:val=""/>
      <w:lvlJc w:val="left"/>
      <w:pPr>
        <w:ind w:left="2160" w:hanging="360"/>
      </w:pPr>
      <w:rPr>
        <w:rFonts w:ascii="Wingdings" w:hAnsi="Wingdings" w:hint="default"/>
      </w:rPr>
    </w:lvl>
    <w:lvl w:ilvl="3" w:tplc="2DEABD60">
      <w:start w:val="1"/>
      <w:numFmt w:val="bullet"/>
      <w:lvlText w:val=""/>
      <w:lvlJc w:val="left"/>
      <w:pPr>
        <w:ind w:left="2880" w:hanging="360"/>
      </w:pPr>
      <w:rPr>
        <w:rFonts w:ascii="Symbol" w:hAnsi="Symbol" w:hint="default"/>
      </w:rPr>
    </w:lvl>
    <w:lvl w:ilvl="4" w:tplc="BF0CC31C">
      <w:start w:val="1"/>
      <w:numFmt w:val="bullet"/>
      <w:lvlText w:val="o"/>
      <w:lvlJc w:val="left"/>
      <w:pPr>
        <w:ind w:left="3600" w:hanging="360"/>
      </w:pPr>
      <w:rPr>
        <w:rFonts w:ascii="Courier New" w:hAnsi="Courier New" w:hint="default"/>
      </w:rPr>
    </w:lvl>
    <w:lvl w:ilvl="5" w:tplc="BF8CDE7A">
      <w:start w:val="1"/>
      <w:numFmt w:val="bullet"/>
      <w:lvlText w:val=""/>
      <w:lvlJc w:val="left"/>
      <w:pPr>
        <w:ind w:left="4320" w:hanging="360"/>
      </w:pPr>
      <w:rPr>
        <w:rFonts w:ascii="Wingdings" w:hAnsi="Wingdings" w:hint="default"/>
      </w:rPr>
    </w:lvl>
    <w:lvl w:ilvl="6" w:tplc="800EF62A">
      <w:start w:val="1"/>
      <w:numFmt w:val="bullet"/>
      <w:lvlText w:val=""/>
      <w:lvlJc w:val="left"/>
      <w:pPr>
        <w:ind w:left="5040" w:hanging="360"/>
      </w:pPr>
      <w:rPr>
        <w:rFonts w:ascii="Symbol" w:hAnsi="Symbol" w:hint="default"/>
      </w:rPr>
    </w:lvl>
    <w:lvl w:ilvl="7" w:tplc="5EE60D70">
      <w:start w:val="1"/>
      <w:numFmt w:val="bullet"/>
      <w:lvlText w:val="o"/>
      <w:lvlJc w:val="left"/>
      <w:pPr>
        <w:ind w:left="5760" w:hanging="360"/>
      </w:pPr>
      <w:rPr>
        <w:rFonts w:ascii="Courier New" w:hAnsi="Courier New" w:hint="default"/>
      </w:rPr>
    </w:lvl>
    <w:lvl w:ilvl="8" w:tplc="BCC6A41E">
      <w:start w:val="1"/>
      <w:numFmt w:val="bullet"/>
      <w:lvlText w:val=""/>
      <w:lvlJc w:val="left"/>
      <w:pPr>
        <w:ind w:left="6480" w:hanging="360"/>
      </w:pPr>
      <w:rPr>
        <w:rFonts w:ascii="Wingdings" w:hAnsi="Wingdings" w:hint="default"/>
      </w:rPr>
    </w:lvl>
  </w:abstractNum>
  <w:abstractNum w:abstractNumId="1" w15:restartNumberingAfterBreak="0">
    <w:nsid w:val="3DE2419D"/>
    <w:multiLevelType w:val="hybridMultilevel"/>
    <w:tmpl w:val="C80E635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678775D1"/>
    <w:multiLevelType w:val="hybridMultilevel"/>
    <w:tmpl w:val="3946A26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6A237BA3"/>
    <w:multiLevelType w:val="hybridMultilevel"/>
    <w:tmpl w:val="4D808140"/>
    <w:lvl w:ilvl="0" w:tplc="37260E12">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F933525"/>
    <w:multiLevelType w:val="hybridMultilevel"/>
    <w:tmpl w:val="00C4CF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DCE"/>
    <w:rsid w:val="00061DCE"/>
    <w:rsid w:val="00102D4B"/>
    <w:rsid w:val="00230CA9"/>
    <w:rsid w:val="0028568C"/>
    <w:rsid w:val="002A2638"/>
    <w:rsid w:val="00313ADA"/>
    <w:rsid w:val="003B262C"/>
    <w:rsid w:val="003E33B8"/>
    <w:rsid w:val="00415F52"/>
    <w:rsid w:val="00487D03"/>
    <w:rsid w:val="004C0972"/>
    <w:rsid w:val="004E183F"/>
    <w:rsid w:val="00516D93"/>
    <w:rsid w:val="00565B93"/>
    <w:rsid w:val="005C7050"/>
    <w:rsid w:val="007101C0"/>
    <w:rsid w:val="007664E3"/>
    <w:rsid w:val="0078770A"/>
    <w:rsid w:val="007B3226"/>
    <w:rsid w:val="00857069"/>
    <w:rsid w:val="0087738E"/>
    <w:rsid w:val="0094053B"/>
    <w:rsid w:val="00AB3FA4"/>
    <w:rsid w:val="00AF6A58"/>
    <w:rsid w:val="00B00260"/>
    <w:rsid w:val="00C13B78"/>
    <w:rsid w:val="00D176CE"/>
    <w:rsid w:val="00D2199D"/>
    <w:rsid w:val="00F953BF"/>
    <w:rsid w:val="00FD40A3"/>
    <w:rsid w:val="299E9F57"/>
    <w:rsid w:val="2C01B676"/>
    <w:rsid w:val="638C8082"/>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B2E99"/>
  <w15:chartTrackingRefBased/>
  <w15:docId w15:val="{2D924EB5-25C4-4CC0-BF56-CFB2F7B7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2C"/>
  </w:style>
  <w:style w:type="paragraph" w:styleId="Overskrift1">
    <w:name w:val="heading 1"/>
    <w:basedOn w:val="Normal"/>
    <w:next w:val="Normal"/>
    <w:link w:val="Overskrift1Tegn"/>
    <w:uiPriority w:val="9"/>
    <w:qFormat/>
    <w:rsid w:val="003B26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3B26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61DC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61DCE"/>
  </w:style>
  <w:style w:type="paragraph" w:styleId="Sidefod">
    <w:name w:val="footer"/>
    <w:basedOn w:val="Normal"/>
    <w:link w:val="SidefodTegn"/>
    <w:uiPriority w:val="99"/>
    <w:unhideWhenUsed/>
    <w:rsid w:val="00061DC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61DCE"/>
  </w:style>
  <w:style w:type="character" w:styleId="Hyperlink">
    <w:name w:val="Hyperlink"/>
    <w:basedOn w:val="Standardskrifttypeiafsnit"/>
    <w:uiPriority w:val="99"/>
    <w:unhideWhenUsed/>
    <w:rsid w:val="005C7050"/>
    <w:rPr>
      <w:color w:val="0563C1" w:themeColor="hyperlink"/>
      <w:u w:val="single"/>
    </w:rPr>
  </w:style>
  <w:style w:type="character" w:customStyle="1" w:styleId="Overskrift1Tegn">
    <w:name w:val="Overskrift 1 Tegn"/>
    <w:basedOn w:val="Standardskrifttypeiafsnit"/>
    <w:link w:val="Overskrift1"/>
    <w:uiPriority w:val="9"/>
    <w:rsid w:val="003B262C"/>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3B262C"/>
    <w:rPr>
      <w:rFonts w:asciiTheme="majorHAnsi" w:eastAsiaTheme="majorEastAsia" w:hAnsiTheme="majorHAnsi" w:cstheme="majorBidi"/>
      <w:color w:val="2F5496" w:themeColor="accent1" w:themeShade="BF"/>
      <w:sz w:val="26"/>
      <w:szCs w:val="26"/>
    </w:rPr>
  </w:style>
  <w:style w:type="paragraph" w:styleId="Listeafsnit">
    <w:name w:val="List Paragraph"/>
    <w:basedOn w:val="Normal"/>
    <w:uiPriority w:val="34"/>
    <w:qFormat/>
    <w:rsid w:val="003B262C"/>
    <w:pPr>
      <w:ind w:left="720"/>
      <w:contextualSpacing/>
    </w:pPr>
  </w:style>
  <w:style w:type="character" w:styleId="BesgtLink">
    <w:name w:val="FollowedHyperlink"/>
    <w:basedOn w:val="Standardskrifttypeiafsnit"/>
    <w:uiPriority w:val="99"/>
    <w:semiHidden/>
    <w:unhideWhenUsed/>
    <w:rsid w:val="003B262C"/>
    <w:rPr>
      <w:color w:val="954F72" w:themeColor="followedHyperlink"/>
      <w:u w:val="single"/>
    </w:rPr>
  </w:style>
  <w:style w:type="character" w:styleId="Ulstomtale">
    <w:name w:val="Unresolved Mention"/>
    <w:basedOn w:val="Standardskrifttypeiafsnit"/>
    <w:uiPriority w:val="99"/>
    <w:semiHidden/>
    <w:unhideWhenUsed/>
    <w:rsid w:val="00B00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12/101" TargetMode="External"/><Relationship Id="rId13" Type="http://schemas.openxmlformats.org/officeDocument/2006/relationships/hyperlink" Target="https://www.retsinformation.dk/eli/retsinfo/2016/10204" TargetMode="External"/><Relationship Id="rId18" Type="http://schemas.openxmlformats.org/officeDocument/2006/relationships/hyperlink" Target="mailto:amlc@km.dk" TargetMode="External"/><Relationship Id="rId3" Type="http://schemas.openxmlformats.org/officeDocument/2006/relationships/styles" Target="styles.xml"/><Relationship Id="rId21" Type="http://schemas.openxmlformats.org/officeDocument/2006/relationships/hyperlink" Target="mailto:bpv@km.dk" TargetMode="External"/><Relationship Id="rId7" Type="http://schemas.openxmlformats.org/officeDocument/2006/relationships/endnotes" Target="endnotes.xml"/><Relationship Id="rId12" Type="http://schemas.openxmlformats.org/officeDocument/2006/relationships/hyperlink" Target="https://www.retsinformation.dk/eli/lta/2012/101" TargetMode="External"/><Relationship Id="rId17" Type="http://schemas.openxmlformats.org/officeDocument/2006/relationships/hyperlink" Target="mailto:tsd@km.d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ck@km.dk" TargetMode="External"/><Relationship Id="rId20" Type="http://schemas.openxmlformats.org/officeDocument/2006/relationships/hyperlink" Target="mailto:trfp@km.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tsinformation.dk/eli/retsinfo/2016/10204"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hmh@km.dk" TargetMode="External"/><Relationship Id="rId23" Type="http://schemas.openxmlformats.org/officeDocument/2006/relationships/fontTable" Target="fontTable.xml"/><Relationship Id="rId10" Type="http://schemas.openxmlformats.org/officeDocument/2006/relationships/hyperlink" Target="https://www.retsinformation.dk/eli/retsinfo/2016/10204" TargetMode="External"/><Relationship Id="rId19" Type="http://schemas.openxmlformats.org/officeDocument/2006/relationships/hyperlink" Target="mailto:kasa@km.dk" TargetMode="External"/><Relationship Id="rId4" Type="http://schemas.openxmlformats.org/officeDocument/2006/relationships/settings" Target="settings.xml"/><Relationship Id="rId9" Type="http://schemas.openxmlformats.org/officeDocument/2006/relationships/hyperlink" Target="https://www.retsinformation.dk/eli/retsinfo/2016/10204" TargetMode="External"/><Relationship Id="rId14" Type="http://schemas.openxmlformats.org/officeDocument/2006/relationships/hyperlink" Target="https://www.retsinformation.dk/eli/retsinfo/2016/10205"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26F1837BB24EADAE27482761BA10F8"/>
        <w:category>
          <w:name w:val="Generelt"/>
          <w:gallery w:val="placeholder"/>
        </w:category>
        <w:types>
          <w:type w:val="bbPlcHdr"/>
        </w:types>
        <w:behaviors>
          <w:behavior w:val="content"/>
        </w:behaviors>
        <w:guid w:val="{5C7C1CCB-7F94-4DAF-9E53-795198892C04}"/>
      </w:docPartPr>
      <w:docPartBody>
        <w:p w:rsidR="0037257D" w:rsidRDefault="00D150BE" w:rsidP="00D150BE">
          <w:pPr>
            <w:pStyle w:val="A326F1837BB24EADAE27482761BA10F8"/>
          </w:pPr>
          <w:r>
            <w:rPr>
              <w:caps/>
              <w:color w:val="FFFFFF" w:themeColor="background1"/>
              <w:sz w:val="18"/>
              <w:szCs w:val="18"/>
            </w:rPr>
            <w:t>[Dokumenttitel]</w:t>
          </w:r>
        </w:p>
      </w:docPartBody>
    </w:docPart>
    <w:docPart>
      <w:docPartPr>
        <w:name w:val="7000DB02E61548368B07DA1116498AAB"/>
        <w:category>
          <w:name w:val="Generelt"/>
          <w:gallery w:val="placeholder"/>
        </w:category>
        <w:types>
          <w:type w:val="bbPlcHdr"/>
        </w:types>
        <w:behaviors>
          <w:behavior w:val="content"/>
        </w:behaviors>
        <w:guid w:val="{E783A526-AE6E-4D51-BAD8-F784B1DF75B9}"/>
      </w:docPartPr>
      <w:docPartBody>
        <w:p w:rsidR="0037257D" w:rsidRDefault="00D150BE" w:rsidP="00D150BE">
          <w:pPr>
            <w:pStyle w:val="7000DB02E61548368B07DA1116498AAB"/>
          </w:pPr>
          <w:r>
            <w:rPr>
              <w:rStyle w:val="Pladsholdertekst"/>
            </w:rPr>
            <w:t>[Publiseringsdato]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BE"/>
    <w:rsid w:val="00002564"/>
    <w:rsid w:val="0037257D"/>
    <w:rsid w:val="004750CE"/>
    <w:rsid w:val="00624DEE"/>
    <w:rsid w:val="007039BC"/>
    <w:rsid w:val="009D51F9"/>
    <w:rsid w:val="00D03B3B"/>
    <w:rsid w:val="00D150BE"/>
    <w:rsid w:val="00D95F75"/>
    <w:rsid w:val="00E77A71"/>
    <w:rsid w:val="00F3289C"/>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326F1837BB24EADAE27482761BA10F8">
    <w:name w:val="A326F1837BB24EADAE27482761BA10F8"/>
    <w:rsid w:val="00D150BE"/>
  </w:style>
  <w:style w:type="character" w:styleId="Pladsholdertekst">
    <w:name w:val="Placeholder Text"/>
    <w:basedOn w:val="Standardskrifttypeiafsnit"/>
    <w:uiPriority w:val="99"/>
    <w:semiHidden/>
    <w:rsid w:val="00D150BE"/>
    <w:rPr>
      <w:color w:val="808080"/>
    </w:rPr>
  </w:style>
  <w:style w:type="paragraph" w:customStyle="1" w:styleId="7000DB02E61548368B07DA1116498AAB">
    <w:name w:val="7000DB02E61548368B07DA1116498AAB"/>
    <w:rsid w:val="00D150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2022-02-28T00:00:00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1796</Words>
  <Characters>10962</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Stifternes udbudsgruppe – udbud af provstirevision 2021</vt:lpstr>
    </vt:vector>
  </TitlesOfParts>
  <Company>Folkekirkens IT</Company>
  <LinksUpToDate>false</LinksUpToDate>
  <CharactersWithSpaces>12733</CharactersWithSpaces>
  <SharedDoc>false</SharedDoc>
  <HLinks>
    <vt:vector size="84" baseType="variant">
      <vt:variant>
        <vt:i4>5767283</vt:i4>
      </vt:variant>
      <vt:variant>
        <vt:i4>39</vt:i4>
      </vt:variant>
      <vt:variant>
        <vt:i4>0</vt:i4>
      </vt:variant>
      <vt:variant>
        <vt:i4>5</vt:i4>
      </vt:variant>
      <vt:variant>
        <vt:lpwstr>mailto:bpv@km.dk</vt:lpwstr>
      </vt:variant>
      <vt:variant>
        <vt:lpwstr/>
      </vt:variant>
      <vt:variant>
        <vt:i4>3735565</vt:i4>
      </vt:variant>
      <vt:variant>
        <vt:i4>36</vt:i4>
      </vt:variant>
      <vt:variant>
        <vt:i4>0</vt:i4>
      </vt:variant>
      <vt:variant>
        <vt:i4>5</vt:i4>
      </vt:variant>
      <vt:variant>
        <vt:lpwstr>mailto:trfp@km.dk</vt:lpwstr>
      </vt:variant>
      <vt:variant>
        <vt:lpwstr/>
      </vt:variant>
      <vt:variant>
        <vt:i4>3342351</vt:i4>
      </vt:variant>
      <vt:variant>
        <vt:i4>33</vt:i4>
      </vt:variant>
      <vt:variant>
        <vt:i4>0</vt:i4>
      </vt:variant>
      <vt:variant>
        <vt:i4>5</vt:i4>
      </vt:variant>
      <vt:variant>
        <vt:lpwstr>mailto:kasa@km.dk</vt:lpwstr>
      </vt:variant>
      <vt:variant>
        <vt:lpwstr/>
      </vt:variant>
      <vt:variant>
        <vt:i4>2490369</vt:i4>
      </vt:variant>
      <vt:variant>
        <vt:i4>30</vt:i4>
      </vt:variant>
      <vt:variant>
        <vt:i4>0</vt:i4>
      </vt:variant>
      <vt:variant>
        <vt:i4>5</vt:i4>
      </vt:variant>
      <vt:variant>
        <vt:lpwstr>mailto:amlc@km.dk</vt:lpwstr>
      </vt:variant>
      <vt:variant>
        <vt:lpwstr/>
      </vt:variant>
      <vt:variant>
        <vt:i4>6029424</vt:i4>
      </vt:variant>
      <vt:variant>
        <vt:i4>27</vt:i4>
      </vt:variant>
      <vt:variant>
        <vt:i4>0</vt:i4>
      </vt:variant>
      <vt:variant>
        <vt:i4>5</vt:i4>
      </vt:variant>
      <vt:variant>
        <vt:lpwstr>mailto:tsd@km.dk</vt:lpwstr>
      </vt:variant>
      <vt:variant>
        <vt:lpwstr/>
      </vt:variant>
      <vt:variant>
        <vt:i4>4915296</vt:i4>
      </vt:variant>
      <vt:variant>
        <vt:i4>24</vt:i4>
      </vt:variant>
      <vt:variant>
        <vt:i4>0</vt:i4>
      </vt:variant>
      <vt:variant>
        <vt:i4>5</vt:i4>
      </vt:variant>
      <vt:variant>
        <vt:lpwstr>mailto:lck@km.dk</vt:lpwstr>
      </vt:variant>
      <vt:variant>
        <vt:lpwstr/>
      </vt:variant>
      <vt:variant>
        <vt:i4>4980846</vt:i4>
      </vt:variant>
      <vt:variant>
        <vt:i4>21</vt:i4>
      </vt:variant>
      <vt:variant>
        <vt:i4>0</vt:i4>
      </vt:variant>
      <vt:variant>
        <vt:i4>5</vt:i4>
      </vt:variant>
      <vt:variant>
        <vt:lpwstr>mailto:hmh@km.dk</vt:lpwstr>
      </vt:variant>
      <vt:variant>
        <vt:lpwstr/>
      </vt:variant>
      <vt:variant>
        <vt:i4>7733358</vt:i4>
      </vt:variant>
      <vt:variant>
        <vt:i4>18</vt:i4>
      </vt:variant>
      <vt:variant>
        <vt:i4>0</vt:i4>
      </vt:variant>
      <vt:variant>
        <vt:i4>5</vt:i4>
      </vt:variant>
      <vt:variant>
        <vt:lpwstr>https://www.retsinformation.dk/eli/retsinfo/2016/10205</vt:lpwstr>
      </vt:variant>
      <vt:variant>
        <vt:lpwstr/>
      </vt:variant>
      <vt:variant>
        <vt:i4>7798894</vt:i4>
      </vt:variant>
      <vt:variant>
        <vt:i4>15</vt:i4>
      </vt:variant>
      <vt:variant>
        <vt:i4>0</vt:i4>
      </vt:variant>
      <vt:variant>
        <vt:i4>5</vt:i4>
      </vt:variant>
      <vt:variant>
        <vt:lpwstr>https://www.retsinformation.dk/eli/retsinfo/2016/10204</vt:lpwstr>
      </vt:variant>
      <vt:variant>
        <vt:lpwstr/>
      </vt:variant>
      <vt:variant>
        <vt:i4>7405629</vt:i4>
      </vt:variant>
      <vt:variant>
        <vt:i4>12</vt:i4>
      </vt:variant>
      <vt:variant>
        <vt:i4>0</vt:i4>
      </vt:variant>
      <vt:variant>
        <vt:i4>5</vt:i4>
      </vt:variant>
      <vt:variant>
        <vt:lpwstr>https://www.retsinformation.dk/eli/lta/2012/101</vt:lpwstr>
      </vt:variant>
      <vt:variant>
        <vt:lpwstr/>
      </vt:variant>
      <vt:variant>
        <vt:i4>7798894</vt:i4>
      </vt:variant>
      <vt:variant>
        <vt:i4>9</vt:i4>
      </vt:variant>
      <vt:variant>
        <vt:i4>0</vt:i4>
      </vt:variant>
      <vt:variant>
        <vt:i4>5</vt:i4>
      </vt:variant>
      <vt:variant>
        <vt:lpwstr>https://www.retsinformation.dk/eli/retsinfo/2016/10204</vt:lpwstr>
      </vt:variant>
      <vt:variant>
        <vt:lpwstr/>
      </vt:variant>
      <vt:variant>
        <vt:i4>7798894</vt:i4>
      </vt:variant>
      <vt:variant>
        <vt:i4>6</vt:i4>
      </vt:variant>
      <vt:variant>
        <vt:i4>0</vt:i4>
      </vt:variant>
      <vt:variant>
        <vt:i4>5</vt:i4>
      </vt:variant>
      <vt:variant>
        <vt:lpwstr>https://www.retsinformation.dk/eli/retsinfo/2016/10204</vt:lpwstr>
      </vt:variant>
      <vt:variant>
        <vt:lpwstr/>
      </vt:variant>
      <vt:variant>
        <vt:i4>7798894</vt:i4>
      </vt:variant>
      <vt:variant>
        <vt:i4>3</vt:i4>
      </vt:variant>
      <vt:variant>
        <vt:i4>0</vt:i4>
      </vt:variant>
      <vt:variant>
        <vt:i4>5</vt:i4>
      </vt:variant>
      <vt:variant>
        <vt:lpwstr>https://www.retsinformation.dk/eli/retsinfo/2016/10204</vt:lpwstr>
      </vt:variant>
      <vt:variant>
        <vt:lpwstr/>
      </vt:variant>
      <vt:variant>
        <vt:i4>7405629</vt:i4>
      </vt:variant>
      <vt:variant>
        <vt:i4>0</vt:i4>
      </vt:variant>
      <vt:variant>
        <vt:i4>0</vt:i4>
      </vt:variant>
      <vt:variant>
        <vt:i4>5</vt:i4>
      </vt:variant>
      <vt:variant>
        <vt:lpwstr>https://www.retsinformation.dk/eli/lta/2012/101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Stifternes udbudsgruppe – udbud af provstirevision 2021</dc:title>
  <dc:subject/>
  <dc:creator>Benedikte Vinkel</dc:creator>
  <cp:keywords/>
  <dc:description/>
  <cp:lastModifiedBy>Lene Kjældgaard</cp:lastModifiedBy>
  <cp:revision>2</cp:revision>
  <dcterms:created xsi:type="dcterms:W3CDTF">2022-03-16T07:39:00Z</dcterms:created>
  <dcterms:modified xsi:type="dcterms:W3CDTF">2022-03-16T07:39:00Z</dcterms:modified>
</cp:coreProperties>
</file>